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0FB44" w14:textId="77777777" w:rsidR="00C86256" w:rsidRDefault="00A16E1D">
      <w:pPr>
        <w:pStyle w:val="Body"/>
      </w:pPr>
      <w:r>
        <w:rPr>
          <w:sz w:val="24"/>
          <w:szCs w:val="24"/>
        </w:rPr>
        <w:t>Westside Atlanta Charter School Board</w:t>
      </w:r>
    </w:p>
    <w:p w14:paraId="23541055" w14:textId="77777777" w:rsidR="00C86256" w:rsidRDefault="00A16E1D">
      <w:pPr>
        <w:pStyle w:val="Body"/>
      </w:pPr>
      <w:r>
        <w:rPr>
          <w:sz w:val="24"/>
          <w:szCs w:val="24"/>
          <w:shd w:val="clear" w:color="auto" w:fill="FFFFFF"/>
        </w:rPr>
        <w:t xml:space="preserve">Job Description - </w:t>
      </w:r>
      <w:r>
        <w:rPr>
          <w:sz w:val="24"/>
          <w:szCs w:val="24"/>
        </w:rPr>
        <w:t xml:space="preserve">Finance Committee </w:t>
      </w:r>
    </w:p>
    <w:p w14:paraId="6B03624C" w14:textId="77777777" w:rsidR="00C86256" w:rsidRDefault="00C86256">
      <w:pPr>
        <w:pStyle w:val="Body"/>
      </w:pPr>
    </w:p>
    <w:p w14:paraId="7BDEF125" w14:textId="77777777" w:rsidR="00C86256" w:rsidRDefault="00A16E1D">
      <w:pPr>
        <w:pStyle w:val="Body"/>
      </w:pPr>
      <w:r>
        <w:rPr>
          <w:sz w:val="24"/>
          <w:szCs w:val="24"/>
        </w:rPr>
        <w:t>Overview: The finance committee oversees the school’s budget and asset management. This committee approves short and long-term financial goals for the charter school, recommends and monitors a budget aligned with the school’s strategic priorities, and raises financial concerns and solutions to safeguard the school’s resources.</w:t>
      </w:r>
    </w:p>
    <w:p w14:paraId="32D61C3E" w14:textId="77777777" w:rsidR="00C86256" w:rsidRDefault="00C86256">
      <w:pPr>
        <w:pStyle w:val="Body"/>
      </w:pPr>
    </w:p>
    <w:p w14:paraId="5B063D7B" w14:textId="77777777" w:rsidR="00C86256" w:rsidRDefault="00A16E1D">
      <w:pPr>
        <w:pStyle w:val="Body"/>
      </w:pPr>
      <w:r>
        <w:rPr>
          <w:sz w:val="24"/>
          <w:szCs w:val="24"/>
        </w:rPr>
        <w:t>The committee meets at least once between every board meeting and submits committee minutes to the full board to communicate progress.</w:t>
      </w:r>
    </w:p>
    <w:p w14:paraId="1971720D" w14:textId="77777777" w:rsidR="00C86256" w:rsidRDefault="00C86256">
      <w:pPr>
        <w:pStyle w:val="Body"/>
      </w:pPr>
    </w:p>
    <w:p w14:paraId="30311273" w14:textId="77777777" w:rsidR="00C86256" w:rsidRDefault="00A16E1D">
      <w:pPr>
        <w:pStyle w:val="Body"/>
      </w:pPr>
      <w:r>
        <w:rPr>
          <w:sz w:val="24"/>
          <w:szCs w:val="24"/>
        </w:rPr>
        <w:t>Responsibilities and Duties:</w:t>
      </w:r>
    </w:p>
    <w:p w14:paraId="659D8251" w14:textId="77777777" w:rsidR="00C86256" w:rsidRDefault="00A16E1D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Recommends an annual budget aligned to the school’s strategic priorities</w:t>
      </w:r>
    </w:p>
    <w:p w14:paraId="3CC4CAAE" w14:textId="5B836FF5" w:rsidR="00C86256" w:rsidRDefault="00A16E1D" w:rsidP="00D25CBC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Oversees the school’s financial resources</w:t>
      </w:r>
    </w:p>
    <w:p w14:paraId="5C6B0363" w14:textId="106DD0B3" w:rsidR="00D25CBC" w:rsidRPr="00D25CBC" w:rsidRDefault="00D25CBC" w:rsidP="00D25CBC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Compliance with financial policies, procedures, and regulatory reporting requirements</w:t>
      </w:r>
    </w:p>
    <w:p w14:paraId="64A04A67" w14:textId="77777777" w:rsidR="00C86256" w:rsidRDefault="00A16E1D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Drives progress toward financial goals</w:t>
      </w:r>
    </w:p>
    <w:p w14:paraId="74533F69" w14:textId="5F1A26BA" w:rsidR="00C86256" w:rsidRDefault="00A16E1D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Provides training to ensure all board members understand the school’s finances</w:t>
      </w:r>
    </w:p>
    <w:p w14:paraId="094C9234" w14:textId="388463B6" w:rsidR="003953F0" w:rsidRDefault="003953F0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Oversee annual audit </w:t>
      </w:r>
      <w:r w:rsidR="00812091">
        <w:rPr>
          <w:sz w:val="24"/>
          <w:szCs w:val="24"/>
        </w:rPr>
        <w:t>and tax compliance filing</w:t>
      </w:r>
    </w:p>
    <w:p w14:paraId="650629F4" w14:textId="666D71ED" w:rsidR="00812091" w:rsidRDefault="00812091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and propose updates to investment policy as needed</w:t>
      </w:r>
    </w:p>
    <w:p w14:paraId="49F21070" w14:textId="0FB877C1" w:rsidR="00812091" w:rsidRDefault="00812091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and propose updates to reserve fund as needed</w:t>
      </w:r>
    </w:p>
    <w:p w14:paraId="38B491DC" w14:textId="77777777" w:rsidR="00C86256" w:rsidRDefault="00A16E1D">
      <w:pPr>
        <w:pStyle w:val="Body"/>
      </w:pPr>
      <w:r>
        <w:rPr>
          <w:sz w:val="24"/>
          <w:szCs w:val="24"/>
        </w:rPr>
        <w:tab/>
      </w:r>
    </w:p>
    <w:p w14:paraId="4C31CA4E" w14:textId="3871A1B7" w:rsidR="00C86256" w:rsidRDefault="00A16E1D">
      <w:pPr>
        <w:pStyle w:val="Body"/>
      </w:pPr>
      <w:r>
        <w:rPr>
          <w:sz w:val="24"/>
          <w:szCs w:val="24"/>
        </w:rPr>
        <w:tab/>
      </w:r>
    </w:p>
    <w:p w14:paraId="2D2AE5BC" w14:textId="77777777" w:rsidR="00C86256" w:rsidRDefault="00C86256">
      <w:pPr>
        <w:pStyle w:val="Body"/>
      </w:pPr>
    </w:p>
    <w:p w14:paraId="61BC2E25" w14:textId="77A41C7B" w:rsidR="00C86256" w:rsidRDefault="009D1B7D">
      <w:pPr>
        <w:pStyle w:val="Body"/>
      </w:pPr>
      <w:r>
        <w:t xml:space="preserve">2019-2020 Finance Committee Goals </w:t>
      </w:r>
    </w:p>
    <w:tbl>
      <w:tblPr>
        <w:tblStyle w:val="TableGrid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3087"/>
        <w:gridCol w:w="1092"/>
        <w:gridCol w:w="2393"/>
        <w:gridCol w:w="2778"/>
      </w:tblGrid>
      <w:tr w:rsidR="009D1B7D" w14:paraId="7AA1261F" w14:textId="77777777" w:rsidTr="003953F0">
        <w:tc>
          <w:tcPr>
            <w:tcW w:w="3093" w:type="dxa"/>
          </w:tcPr>
          <w:p w14:paraId="55FF3ACF" w14:textId="60FAB761" w:rsidR="009D1B7D" w:rsidRDefault="009D1B7D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Goal </w:t>
            </w:r>
          </w:p>
        </w:tc>
        <w:tc>
          <w:tcPr>
            <w:tcW w:w="1076" w:type="dxa"/>
          </w:tcPr>
          <w:p w14:paraId="3B8004BF" w14:textId="7760050C" w:rsidR="009D1B7D" w:rsidRDefault="009D1B7D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Deadline  </w:t>
            </w:r>
          </w:p>
        </w:tc>
        <w:tc>
          <w:tcPr>
            <w:tcW w:w="2396" w:type="dxa"/>
          </w:tcPr>
          <w:p w14:paraId="3942DC4B" w14:textId="41607A34" w:rsidR="009D1B7D" w:rsidRDefault="009D1B7D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Responsible Party(ies)</w:t>
            </w:r>
          </w:p>
        </w:tc>
        <w:tc>
          <w:tcPr>
            <w:tcW w:w="2785" w:type="dxa"/>
          </w:tcPr>
          <w:p w14:paraId="5509F8F8" w14:textId="0554D2E3" w:rsidR="009D1B7D" w:rsidRDefault="009D1B7D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Notes </w:t>
            </w:r>
          </w:p>
        </w:tc>
      </w:tr>
      <w:tr w:rsidR="00D25CBC" w14:paraId="706E8236" w14:textId="77777777" w:rsidTr="003953F0">
        <w:tc>
          <w:tcPr>
            <w:tcW w:w="3093" w:type="dxa"/>
          </w:tcPr>
          <w:p w14:paraId="58EFDF4A" w14:textId="1502E875" w:rsidR="00D25CBC" w:rsidRDefault="00D25CBC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Reporting of monthly financials to Finance Committee, Board of Directors, APS</w:t>
            </w:r>
          </w:p>
        </w:tc>
        <w:tc>
          <w:tcPr>
            <w:tcW w:w="1076" w:type="dxa"/>
          </w:tcPr>
          <w:p w14:paraId="055603FC" w14:textId="17D2ADA5" w:rsidR="00D25CBC" w:rsidRDefault="00D25CBC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Monthly</w:t>
            </w:r>
          </w:p>
        </w:tc>
        <w:tc>
          <w:tcPr>
            <w:tcW w:w="2396" w:type="dxa"/>
          </w:tcPr>
          <w:p w14:paraId="4FE395D1" w14:textId="085C551B" w:rsidR="00D25CBC" w:rsidRDefault="00D25CBC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CFO</w:t>
            </w:r>
          </w:p>
        </w:tc>
        <w:tc>
          <w:tcPr>
            <w:tcW w:w="2785" w:type="dxa"/>
          </w:tcPr>
          <w:p w14:paraId="68F74066" w14:textId="77777777" w:rsidR="00D25CBC" w:rsidRDefault="00D25CBC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812091" w14:paraId="02E408D2" w14:textId="77777777" w:rsidTr="003953F0">
        <w:tc>
          <w:tcPr>
            <w:tcW w:w="3093" w:type="dxa"/>
          </w:tcPr>
          <w:p w14:paraId="77E632DC" w14:textId="688F87BE" w:rsidR="00812091" w:rsidRDefault="00812091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lastRenderedPageBreak/>
              <w:t>Closing of prior year general ledger</w:t>
            </w:r>
          </w:p>
        </w:tc>
        <w:tc>
          <w:tcPr>
            <w:tcW w:w="1076" w:type="dxa"/>
          </w:tcPr>
          <w:p w14:paraId="553A1F6D" w14:textId="1F3C7B5F" w:rsidR="00812091" w:rsidRDefault="00812091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8/15</w:t>
            </w:r>
          </w:p>
        </w:tc>
        <w:tc>
          <w:tcPr>
            <w:tcW w:w="2396" w:type="dxa"/>
          </w:tcPr>
          <w:p w14:paraId="31D47C07" w14:textId="6557668D" w:rsidR="00812091" w:rsidRDefault="00812091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CFO</w:t>
            </w:r>
          </w:p>
        </w:tc>
        <w:tc>
          <w:tcPr>
            <w:tcW w:w="2785" w:type="dxa"/>
          </w:tcPr>
          <w:p w14:paraId="3FA6F3CE" w14:textId="77777777" w:rsidR="00812091" w:rsidRDefault="00812091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D1B7D" w14:paraId="5D6480F2" w14:textId="77777777" w:rsidTr="003953F0">
        <w:tc>
          <w:tcPr>
            <w:tcW w:w="3093" w:type="dxa"/>
          </w:tcPr>
          <w:p w14:paraId="13405FE9" w14:textId="5530A04C" w:rsidR="009D1B7D" w:rsidRDefault="00D25CBC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Filing of the annual audit report to APS and GADOE</w:t>
            </w:r>
          </w:p>
        </w:tc>
        <w:tc>
          <w:tcPr>
            <w:tcW w:w="1076" w:type="dxa"/>
          </w:tcPr>
          <w:p w14:paraId="27AC2FCF" w14:textId="7897522F" w:rsidR="009D1B7D" w:rsidRDefault="00D25CBC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10/31</w:t>
            </w:r>
          </w:p>
        </w:tc>
        <w:tc>
          <w:tcPr>
            <w:tcW w:w="2396" w:type="dxa"/>
          </w:tcPr>
          <w:p w14:paraId="13B2DA97" w14:textId="6038CD2F" w:rsidR="009D1B7D" w:rsidRDefault="00D25CBC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CFO</w:t>
            </w:r>
          </w:p>
        </w:tc>
        <w:tc>
          <w:tcPr>
            <w:tcW w:w="2785" w:type="dxa"/>
          </w:tcPr>
          <w:p w14:paraId="4F7883C8" w14:textId="77777777" w:rsidR="009D1B7D" w:rsidRDefault="009D1B7D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D1B7D" w14:paraId="65B18513" w14:textId="77777777" w:rsidTr="003953F0">
        <w:tc>
          <w:tcPr>
            <w:tcW w:w="3093" w:type="dxa"/>
          </w:tcPr>
          <w:p w14:paraId="73B3B654" w14:textId="45827221" w:rsidR="009D1B7D" w:rsidRDefault="00D25CBC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Annual Report to GADOE</w:t>
            </w:r>
          </w:p>
        </w:tc>
        <w:tc>
          <w:tcPr>
            <w:tcW w:w="1076" w:type="dxa"/>
          </w:tcPr>
          <w:p w14:paraId="50669C5E" w14:textId="386132C2" w:rsidR="009D1B7D" w:rsidRDefault="00D25CBC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10/31</w:t>
            </w:r>
          </w:p>
        </w:tc>
        <w:tc>
          <w:tcPr>
            <w:tcW w:w="2396" w:type="dxa"/>
          </w:tcPr>
          <w:p w14:paraId="0B8992B3" w14:textId="28A4106E" w:rsidR="00D25CBC" w:rsidRDefault="00D25CBC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Principal, CFO</w:t>
            </w:r>
          </w:p>
        </w:tc>
        <w:tc>
          <w:tcPr>
            <w:tcW w:w="2785" w:type="dxa"/>
          </w:tcPr>
          <w:p w14:paraId="37CD9A9F" w14:textId="77777777" w:rsidR="009D1B7D" w:rsidRDefault="009D1B7D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812091" w14:paraId="6DFD4AFA" w14:textId="77777777" w:rsidTr="003953F0">
        <w:tc>
          <w:tcPr>
            <w:tcW w:w="3093" w:type="dxa"/>
          </w:tcPr>
          <w:p w14:paraId="45FF9BD4" w14:textId="29324671" w:rsidR="00812091" w:rsidRDefault="00812091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Approval and filing of 990 tax return</w:t>
            </w:r>
          </w:p>
        </w:tc>
        <w:tc>
          <w:tcPr>
            <w:tcW w:w="1076" w:type="dxa"/>
          </w:tcPr>
          <w:p w14:paraId="7A09EEAD" w14:textId="08C52D01" w:rsidR="00812091" w:rsidRDefault="00812091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12/31</w:t>
            </w:r>
          </w:p>
        </w:tc>
        <w:tc>
          <w:tcPr>
            <w:tcW w:w="2396" w:type="dxa"/>
          </w:tcPr>
          <w:p w14:paraId="6A165ACE" w14:textId="016F9021" w:rsidR="00812091" w:rsidRDefault="00812091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CFO, Finance Committee, Board</w:t>
            </w:r>
          </w:p>
        </w:tc>
        <w:tc>
          <w:tcPr>
            <w:tcW w:w="2785" w:type="dxa"/>
          </w:tcPr>
          <w:p w14:paraId="76A689B1" w14:textId="77777777" w:rsidR="00812091" w:rsidRDefault="00812091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D1B7D" w14:paraId="6B4549B1" w14:textId="77777777" w:rsidTr="003953F0">
        <w:tc>
          <w:tcPr>
            <w:tcW w:w="3093" w:type="dxa"/>
          </w:tcPr>
          <w:p w14:paraId="664B1666" w14:textId="2B9C9B6F" w:rsidR="009D1B7D" w:rsidRDefault="00D25CBC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Personnel Budget for review</w:t>
            </w:r>
          </w:p>
        </w:tc>
        <w:tc>
          <w:tcPr>
            <w:tcW w:w="1076" w:type="dxa"/>
          </w:tcPr>
          <w:p w14:paraId="69A7217E" w14:textId="3203BD61" w:rsidR="009D1B7D" w:rsidRDefault="00D25CBC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3/15</w:t>
            </w:r>
          </w:p>
        </w:tc>
        <w:tc>
          <w:tcPr>
            <w:tcW w:w="2396" w:type="dxa"/>
          </w:tcPr>
          <w:p w14:paraId="4BBCC1D4" w14:textId="5484F3BA" w:rsidR="009D1B7D" w:rsidRDefault="00D25CBC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Principal, CFO</w:t>
            </w:r>
          </w:p>
        </w:tc>
        <w:tc>
          <w:tcPr>
            <w:tcW w:w="2785" w:type="dxa"/>
          </w:tcPr>
          <w:p w14:paraId="2364C0CD" w14:textId="77777777" w:rsidR="009D1B7D" w:rsidRDefault="009D1B7D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D1B7D" w14:paraId="54B82B07" w14:textId="77777777" w:rsidTr="003953F0">
        <w:tc>
          <w:tcPr>
            <w:tcW w:w="3093" w:type="dxa"/>
          </w:tcPr>
          <w:p w14:paraId="5C29079B" w14:textId="2A998AF3" w:rsidR="009D1B7D" w:rsidRDefault="00D25CBC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Full budget prepared for review</w:t>
            </w:r>
            <w:r w:rsidR="0081453A">
              <w:t xml:space="preserve"> with</w:t>
            </w:r>
            <w:r w:rsidR="00ED0210">
              <w:t xml:space="preserve"> the goal of keeping actual</w:t>
            </w:r>
            <w:r w:rsidR="0081453A">
              <w:t xml:space="preserve"> </w:t>
            </w:r>
            <w:r w:rsidR="00ED0210">
              <w:t>operating expenses within 5% of budgeted amount, (total),</w:t>
            </w:r>
            <w:bookmarkStart w:id="0" w:name="_GoBack"/>
            <w:bookmarkEnd w:id="0"/>
            <w:r>
              <w:t xml:space="preserve"> (pending funding)</w:t>
            </w:r>
          </w:p>
        </w:tc>
        <w:tc>
          <w:tcPr>
            <w:tcW w:w="1076" w:type="dxa"/>
          </w:tcPr>
          <w:p w14:paraId="2D15AC56" w14:textId="53BD5E1C" w:rsidR="009D1B7D" w:rsidRDefault="00D25CBC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5/31</w:t>
            </w:r>
          </w:p>
        </w:tc>
        <w:tc>
          <w:tcPr>
            <w:tcW w:w="2396" w:type="dxa"/>
          </w:tcPr>
          <w:p w14:paraId="33812FB7" w14:textId="22D04618" w:rsidR="009D1B7D" w:rsidRDefault="00D25CBC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Principal, CFO</w:t>
            </w:r>
          </w:p>
        </w:tc>
        <w:tc>
          <w:tcPr>
            <w:tcW w:w="2785" w:type="dxa"/>
          </w:tcPr>
          <w:p w14:paraId="7E105C77" w14:textId="77777777" w:rsidR="009D1B7D" w:rsidRDefault="009D1B7D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D1B7D" w14:paraId="34FFE7BE" w14:textId="77777777" w:rsidTr="003953F0">
        <w:tc>
          <w:tcPr>
            <w:tcW w:w="3093" w:type="dxa"/>
          </w:tcPr>
          <w:p w14:paraId="385797AA" w14:textId="2B1DCC1B" w:rsidR="009D1B7D" w:rsidRDefault="00D25CBC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Review financial policies and procedures</w:t>
            </w:r>
          </w:p>
        </w:tc>
        <w:tc>
          <w:tcPr>
            <w:tcW w:w="1076" w:type="dxa"/>
          </w:tcPr>
          <w:p w14:paraId="136232B9" w14:textId="4AADCF0A" w:rsidR="009D1B7D" w:rsidRDefault="00D25CBC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Annually</w:t>
            </w:r>
          </w:p>
        </w:tc>
        <w:tc>
          <w:tcPr>
            <w:tcW w:w="2396" w:type="dxa"/>
          </w:tcPr>
          <w:p w14:paraId="39408E24" w14:textId="08EC80C9" w:rsidR="009D1B7D" w:rsidRDefault="00D25CBC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Finance Committee</w:t>
            </w:r>
          </w:p>
        </w:tc>
        <w:tc>
          <w:tcPr>
            <w:tcW w:w="2785" w:type="dxa"/>
          </w:tcPr>
          <w:p w14:paraId="7C99D7FC" w14:textId="77777777" w:rsidR="009D1B7D" w:rsidRDefault="009D1B7D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D1B7D" w14:paraId="72E540C4" w14:textId="77777777" w:rsidTr="003953F0">
        <w:tc>
          <w:tcPr>
            <w:tcW w:w="3093" w:type="dxa"/>
          </w:tcPr>
          <w:p w14:paraId="586A2DFA" w14:textId="741563CD" w:rsidR="009D1B7D" w:rsidRDefault="00D25CBC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Develop funding strategies to achieve long-term goals</w:t>
            </w:r>
          </w:p>
        </w:tc>
        <w:tc>
          <w:tcPr>
            <w:tcW w:w="1076" w:type="dxa"/>
          </w:tcPr>
          <w:p w14:paraId="7C72B45F" w14:textId="73A2A5EE" w:rsidR="009D1B7D" w:rsidRDefault="00D25CBC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Annually</w:t>
            </w:r>
          </w:p>
        </w:tc>
        <w:tc>
          <w:tcPr>
            <w:tcW w:w="2396" w:type="dxa"/>
          </w:tcPr>
          <w:p w14:paraId="577E9792" w14:textId="41C4A268" w:rsidR="009D1B7D" w:rsidRDefault="00D25CBC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Finance Committee</w:t>
            </w:r>
          </w:p>
        </w:tc>
        <w:tc>
          <w:tcPr>
            <w:tcW w:w="2785" w:type="dxa"/>
          </w:tcPr>
          <w:p w14:paraId="2E89AE02" w14:textId="77777777" w:rsidR="009D1B7D" w:rsidRDefault="009D1B7D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9D1B7D" w14:paraId="7E5A3CE5" w14:textId="77777777" w:rsidTr="003953F0">
        <w:tc>
          <w:tcPr>
            <w:tcW w:w="3093" w:type="dxa"/>
          </w:tcPr>
          <w:p w14:paraId="5FF28853" w14:textId="2F974EDE" w:rsidR="009D1B7D" w:rsidRDefault="00D25CBC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Review investment results and strategies</w:t>
            </w:r>
          </w:p>
        </w:tc>
        <w:tc>
          <w:tcPr>
            <w:tcW w:w="1076" w:type="dxa"/>
          </w:tcPr>
          <w:p w14:paraId="7664D25B" w14:textId="5AB96161" w:rsidR="009D1B7D" w:rsidRDefault="00D25CBC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Annually</w:t>
            </w:r>
          </w:p>
        </w:tc>
        <w:tc>
          <w:tcPr>
            <w:tcW w:w="2396" w:type="dxa"/>
          </w:tcPr>
          <w:p w14:paraId="14E6F714" w14:textId="14D9B210" w:rsidR="009D1B7D" w:rsidRDefault="00D25CBC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Finance Committee</w:t>
            </w:r>
          </w:p>
        </w:tc>
        <w:tc>
          <w:tcPr>
            <w:tcW w:w="2785" w:type="dxa"/>
          </w:tcPr>
          <w:p w14:paraId="7BA18437" w14:textId="77777777" w:rsidR="009D1B7D" w:rsidRDefault="009D1B7D" w:rsidP="009D1B7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0B431AE9" w14:textId="77777777" w:rsidR="00C86256" w:rsidRDefault="00C86256">
      <w:pPr>
        <w:pStyle w:val="Body"/>
      </w:pPr>
    </w:p>
    <w:p w14:paraId="286C0B7A" w14:textId="77777777" w:rsidR="00C86256" w:rsidRDefault="00C86256">
      <w:pPr>
        <w:pStyle w:val="Body"/>
      </w:pPr>
    </w:p>
    <w:p w14:paraId="54010EF3" w14:textId="77777777" w:rsidR="00C86256" w:rsidRDefault="00C86256">
      <w:pPr>
        <w:pStyle w:val="Body"/>
      </w:pPr>
    </w:p>
    <w:p w14:paraId="47A772FE" w14:textId="77777777" w:rsidR="00C86256" w:rsidRDefault="00C86256">
      <w:pPr>
        <w:pStyle w:val="Body"/>
      </w:pPr>
    </w:p>
    <w:p w14:paraId="3EBB4C2C" w14:textId="77777777" w:rsidR="00C86256" w:rsidRDefault="00C86256">
      <w:pPr>
        <w:pStyle w:val="Body"/>
      </w:pPr>
    </w:p>
    <w:p w14:paraId="326616E4" w14:textId="77777777" w:rsidR="00C86256" w:rsidRDefault="00C86256">
      <w:pPr>
        <w:pStyle w:val="Body"/>
      </w:pPr>
    </w:p>
    <w:p w14:paraId="1188F9AE" w14:textId="77777777" w:rsidR="00C86256" w:rsidRDefault="00C86256">
      <w:pPr>
        <w:pStyle w:val="Body"/>
      </w:pPr>
    </w:p>
    <w:p w14:paraId="4EDF3B50" w14:textId="77777777" w:rsidR="00C86256" w:rsidRDefault="00C86256">
      <w:pPr>
        <w:pStyle w:val="Body"/>
      </w:pPr>
    </w:p>
    <w:p w14:paraId="64F34141" w14:textId="77777777" w:rsidR="00C86256" w:rsidRDefault="00C86256">
      <w:pPr>
        <w:pStyle w:val="Body"/>
      </w:pPr>
    </w:p>
    <w:p w14:paraId="631B489B" w14:textId="77777777" w:rsidR="00C86256" w:rsidRDefault="00C86256">
      <w:pPr>
        <w:pStyle w:val="Body"/>
      </w:pPr>
    </w:p>
    <w:p w14:paraId="28BD5507" w14:textId="77777777" w:rsidR="00C86256" w:rsidRDefault="00C86256">
      <w:pPr>
        <w:pStyle w:val="Body"/>
      </w:pPr>
    </w:p>
    <w:p w14:paraId="0273A48B" w14:textId="77777777" w:rsidR="00C86256" w:rsidRDefault="00C86256">
      <w:pPr>
        <w:pStyle w:val="Body"/>
      </w:pPr>
    </w:p>
    <w:p w14:paraId="297C2869" w14:textId="77777777" w:rsidR="00C86256" w:rsidRDefault="00C86256">
      <w:pPr>
        <w:pStyle w:val="Body"/>
      </w:pPr>
    </w:p>
    <w:p w14:paraId="55EE31B4" w14:textId="068465D3" w:rsidR="00C86256" w:rsidRDefault="00C86256" w:rsidP="009D1B7D">
      <w:pPr>
        <w:pStyle w:val="Body"/>
        <w:ind w:left="360"/>
        <w:rPr>
          <w:sz w:val="24"/>
          <w:szCs w:val="24"/>
        </w:rPr>
      </w:pPr>
    </w:p>
    <w:sectPr w:rsidR="00C86256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692A8" w14:textId="77777777" w:rsidR="00703ADB" w:rsidRDefault="00703ADB">
      <w:r>
        <w:separator/>
      </w:r>
    </w:p>
  </w:endnote>
  <w:endnote w:type="continuationSeparator" w:id="0">
    <w:p w14:paraId="12DF9369" w14:textId="77777777" w:rsidR="00703ADB" w:rsidRDefault="0070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161D4" w14:textId="77777777" w:rsidR="00703ADB" w:rsidRDefault="00703ADB">
      <w:r>
        <w:separator/>
      </w:r>
    </w:p>
  </w:footnote>
  <w:footnote w:type="continuationSeparator" w:id="0">
    <w:p w14:paraId="6C9378A3" w14:textId="77777777" w:rsidR="00703ADB" w:rsidRDefault="00703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C76"/>
    <w:multiLevelType w:val="hybridMultilevel"/>
    <w:tmpl w:val="0CF67E16"/>
    <w:lvl w:ilvl="0" w:tplc="828CDB0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1C0B9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CE820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E8C42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48E1E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43C5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3AA878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48DE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CCFAF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56"/>
    <w:rsid w:val="00011AFE"/>
    <w:rsid w:val="00175375"/>
    <w:rsid w:val="003953F0"/>
    <w:rsid w:val="0050535D"/>
    <w:rsid w:val="00703ADB"/>
    <w:rsid w:val="00812091"/>
    <w:rsid w:val="0081453A"/>
    <w:rsid w:val="009046EC"/>
    <w:rsid w:val="0095541C"/>
    <w:rsid w:val="009710FE"/>
    <w:rsid w:val="009D1B7D"/>
    <w:rsid w:val="00A16E1D"/>
    <w:rsid w:val="00BC32EF"/>
    <w:rsid w:val="00C86256"/>
    <w:rsid w:val="00D25CBC"/>
    <w:rsid w:val="00E15B11"/>
    <w:rsid w:val="00ED0210"/>
    <w:rsid w:val="00F9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1948D"/>
  <w15:docId w15:val="{D4885EE9-3542-5C42-8A8A-C871F69B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9D1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Arterberry</dc:creator>
  <cp:lastModifiedBy>William Arterberry</cp:lastModifiedBy>
  <cp:revision>2</cp:revision>
  <cp:lastPrinted>2019-10-04T13:11:00Z</cp:lastPrinted>
  <dcterms:created xsi:type="dcterms:W3CDTF">2019-10-04T13:51:00Z</dcterms:created>
  <dcterms:modified xsi:type="dcterms:W3CDTF">2019-10-04T13:51:00Z</dcterms:modified>
</cp:coreProperties>
</file>